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B8" w:rsidRPr="00D20505" w:rsidRDefault="00B129B8" w:rsidP="00B129B8">
      <w:pPr>
        <w:widowControl w:val="0"/>
        <w:autoSpaceDE w:val="0"/>
        <w:autoSpaceDN w:val="0"/>
        <w:adjustRightInd w:val="0"/>
        <w:rPr>
          <w:rFonts w:ascii="Calibri" w:hAnsi="Calibri" w:cs="Calibri"/>
        </w:rPr>
      </w:pPr>
      <w:r w:rsidRPr="007D6505">
        <w:rPr>
          <w:rFonts w:asciiTheme="majorHAnsi" w:hAnsiTheme="majorHAnsi"/>
          <w:noProof/>
        </w:rPr>
        <w:drawing>
          <wp:inline distT="0" distB="0" distL="0" distR="0" wp14:anchorId="48BA636B" wp14:editId="3184E4BA">
            <wp:extent cx="5486400" cy="958984"/>
            <wp:effectExtent l="0" t="0" r="0" b="6350"/>
            <wp:docPr id="1" name="Picture 1" descr="Macintosh HD:Users:Laura:Desktop:PastedGraphic-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Desktop:PastedGraphic-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58984"/>
                    </a:xfrm>
                    <a:prstGeom prst="rect">
                      <a:avLst/>
                    </a:prstGeom>
                    <a:noFill/>
                    <a:ln>
                      <a:noFill/>
                    </a:ln>
                    <a:extLst>
                      <a:ext uri="{FAA26D3D-D897-4be2-8F04-BA451C77F1D7}">
                        <ma14:placeholderFlag xmlns:ma14="http://schemas.microsoft.com/office/mac/drawingml/2011/main"/>
                      </a:ext>
                    </a:extLst>
                  </pic:spPr>
                </pic:pic>
              </a:graphicData>
            </a:graphic>
          </wp:inline>
        </w:drawing>
      </w:r>
    </w:p>
    <w:p w:rsidR="00B129B8" w:rsidRPr="00486C88" w:rsidRDefault="00B129B8" w:rsidP="00B129B8">
      <w:pPr>
        <w:widowControl w:val="0"/>
        <w:autoSpaceDE w:val="0"/>
        <w:autoSpaceDN w:val="0"/>
        <w:adjustRightInd w:val="0"/>
        <w:jc w:val="center"/>
        <w:rPr>
          <w:rFonts w:ascii="Calibri" w:hAnsi="Calibri" w:cs="Calibri"/>
          <w:color w:val="17365D"/>
        </w:rPr>
      </w:pPr>
      <w:r w:rsidRPr="00D20505">
        <w:rPr>
          <w:rFonts w:ascii="Calibri" w:hAnsi="Calibri" w:cs="Calibri"/>
          <w:color w:val="17365D"/>
        </w:rPr>
        <w:t>123 Belmont Drive SW • Leesburg, Virginia 20175</w:t>
      </w:r>
      <w:r>
        <w:rPr>
          <w:rFonts w:ascii="Calibri" w:hAnsi="Calibri" w:cs="Calibri"/>
          <w:color w:val="17365D"/>
        </w:rPr>
        <w:t xml:space="preserve">  </w:t>
      </w:r>
      <w:proofErr w:type="gramStart"/>
      <w:r>
        <w:rPr>
          <w:rFonts w:ascii="Calibri" w:hAnsi="Calibri" w:cs="Calibri"/>
          <w:color w:val="17365D"/>
        </w:rPr>
        <w:t xml:space="preserve">•  </w:t>
      </w:r>
      <w:r w:rsidRPr="00D20505">
        <w:rPr>
          <w:rFonts w:ascii="Calibri" w:hAnsi="Calibri" w:cs="Calibri"/>
        </w:rPr>
        <w:t>communi.knews@gmail.com</w:t>
      </w:r>
      <w:proofErr w:type="gramEnd"/>
    </w:p>
    <w:p w:rsidR="00B129B8" w:rsidRPr="00D20505" w:rsidRDefault="00B129B8" w:rsidP="00B129B8">
      <w:pPr>
        <w:widowControl w:val="0"/>
        <w:autoSpaceDE w:val="0"/>
        <w:autoSpaceDN w:val="0"/>
        <w:adjustRightInd w:val="0"/>
        <w:jc w:val="center"/>
        <w:rPr>
          <w:rFonts w:ascii="Calibri" w:hAnsi="Calibri" w:cs="Calibri"/>
        </w:rPr>
      </w:pPr>
    </w:p>
    <w:p w:rsidR="00B129B8" w:rsidRPr="00D20505" w:rsidRDefault="00AE2697" w:rsidP="00B129B8">
      <w:pPr>
        <w:widowControl w:val="0"/>
        <w:autoSpaceDE w:val="0"/>
        <w:autoSpaceDN w:val="0"/>
        <w:adjustRightInd w:val="0"/>
        <w:jc w:val="center"/>
        <w:rPr>
          <w:rFonts w:ascii="Calibri" w:hAnsi="Calibri" w:cs="Calibri"/>
        </w:rPr>
      </w:pPr>
      <w:r>
        <w:rPr>
          <w:rFonts w:ascii="Calibri" w:hAnsi="Calibri" w:cs="Calibri"/>
        </w:rPr>
        <w:t>March 2</w:t>
      </w:r>
      <w:r w:rsidR="00B129B8">
        <w:rPr>
          <w:rFonts w:ascii="Calibri" w:hAnsi="Calibri" w:cs="Calibri"/>
        </w:rPr>
        <w:t>, 2018</w:t>
      </w:r>
    </w:p>
    <w:p w:rsidR="00B129B8" w:rsidRDefault="00B129B8" w:rsidP="00B129B8">
      <w:pPr>
        <w:widowControl w:val="0"/>
        <w:autoSpaceDE w:val="0"/>
        <w:autoSpaceDN w:val="0"/>
        <w:adjustRightInd w:val="0"/>
        <w:jc w:val="center"/>
        <w:rPr>
          <w:rFonts w:ascii="Calibri" w:hAnsi="Calibri" w:cs="Calibri"/>
          <w:b/>
          <w:bCs/>
          <w:u w:val="single"/>
        </w:rPr>
      </w:pPr>
    </w:p>
    <w:p w:rsidR="00B129B8" w:rsidRPr="00D20505" w:rsidRDefault="00B129B8" w:rsidP="00B129B8">
      <w:pPr>
        <w:widowControl w:val="0"/>
        <w:autoSpaceDE w:val="0"/>
        <w:autoSpaceDN w:val="0"/>
        <w:adjustRightInd w:val="0"/>
        <w:jc w:val="center"/>
        <w:rPr>
          <w:rFonts w:ascii="Calibri" w:hAnsi="Calibri" w:cs="Calibri"/>
          <w:b/>
          <w:bCs/>
          <w:u w:val="single"/>
        </w:rPr>
      </w:pPr>
      <w:r w:rsidRPr="00D20505">
        <w:rPr>
          <w:rFonts w:ascii="Calibri" w:hAnsi="Calibri" w:cs="Calibri"/>
          <w:b/>
          <w:bCs/>
          <w:u w:val="single"/>
        </w:rPr>
        <w:t>FOR IMMEDIATE RELEASE</w:t>
      </w:r>
    </w:p>
    <w:p w:rsidR="00B129B8" w:rsidRPr="00D20505" w:rsidRDefault="00B129B8" w:rsidP="00B129B8">
      <w:pPr>
        <w:widowControl w:val="0"/>
        <w:autoSpaceDE w:val="0"/>
        <w:autoSpaceDN w:val="0"/>
        <w:adjustRightInd w:val="0"/>
        <w:jc w:val="center"/>
        <w:rPr>
          <w:rFonts w:ascii="Calibri" w:hAnsi="Calibri" w:cs="Calibri"/>
        </w:rPr>
      </w:pPr>
    </w:p>
    <w:p w:rsidR="00B129B8" w:rsidRPr="00D20505" w:rsidRDefault="00B129B8" w:rsidP="00B129B8">
      <w:pPr>
        <w:widowControl w:val="0"/>
        <w:autoSpaceDE w:val="0"/>
        <w:autoSpaceDN w:val="0"/>
        <w:adjustRightInd w:val="0"/>
        <w:ind w:left="720"/>
        <w:rPr>
          <w:rFonts w:ascii="Calibri" w:hAnsi="Calibri" w:cs="Calibri"/>
        </w:rPr>
      </w:pPr>
      <w:r w:rsidRPr="00D20505">
        <w:rPr>
          <w:rFonts w:ascii="Calibri" w:hAnsi="Calibri" w:cs="Calibri"/>
        </w:rPr>
        <w:t>CONTACTS:   Laura K. Nickle 571-294-8536     Cameron Carey 703-507-0883</w:t>
      </w:r>
    </w:p>
    <w:p w:rsidR="00B129B8" w:rsidRDefault="00B129B8" w:rsidP="00B129B8">
      <w:pPr>
        <w:widowControl w:val="0"/>
        <w:autoSpaceDE w:val="0"/>
        <w:autoSpaceDN w:val="0"/>
        <w:adjustRightInd w:val="0"/>
        <w:jc w:val="center"/>
        <w:rPr>
          <w:rFonts w:ascii="Calibri" w:hAnsi="Calibri" w:cs="Times"/>
          <w:b/>
          <w:bCs/>
        </w:rPr>
      </w:pPr>
    </w:p>
    <w:p w:rsidR="00532A23" w:rsidRDefault="00532A23" w:rsidP="00532A23">
      <w:pPr>
        <w:widowControl w:val="0"/>
        <w:autoSpaceDE w:val="0"/>
        <w:autoSpaceDN w:val="0"/>
        <w:adjustRightInd w:val="0"/>
        <w:jc w:val="center"/>
        <w:rPr>
          <w:rFonts w:ascii="Calibri" w:hAnsi="Calibri" w:cs="Times"/>
          <w:b/>
          <w:bCs/>
        </w:rPr>
      </w:pPr>
      <w:r>
        <w:rPr>
          <w:rFonts w:ascii="Calibri" w:hAnsi="Calibri" w:cs="Times"/>
          <w:b/>
          <w:bCs/>
        </w:rPr>
        <w:t xml:space="preserve">IDI </w:t>
      </w:r>
      <w:r w:rsidR="00F64E55">
        <w:rPr>
          <w:rFonts w:ascii="Calibri" w:hAnsi="Calibri" w:cs="Times"/>
          <w:b/>
          <w:bCs/>
        </w:rPr>
        <w:t xml:space="preserve">GETS GO AHEAD </w:t>
      </w:r>
      <w:r>
        <w:rPr>
          <w:rFonts w:ascii="Calibri" w:hAnsi="Calibri" w:cs="Times"/>
          <w:b/>
          <w:bCs/>
        </w:rPr>
        <w:t>TO DEVELOP THE WATERMARK IN OLD TOWN ALEXANDRIA</w:t>
      </w:r>
    </w:p>
    <w:p w:rsidR="00532A23" w:rsidRDefault="00AE2697" w:rsidP="00532A23">
      <w:pPr>
        <w:widowControl w:val="0"/>
        <w:autoSpaceDE w:val="0"/>
        <w:autoSpaceDN w:val="0"/>
        <w:adjustRightInd w:val="0"/>
        <w:jc w:val="center"/>
        <w:rPr>
          <w:rFonts w:ascii="Calibri" w:hAnsi="Calibri" w:cs="Times"/>
          <w:b/>
          <w:bCs/>
        </w:rPr>
      </w:pPr>
      <w:r w:rsidRPr="00AE2697">
        <w:rPr>
          <w:rFonts w:ascii="Calibri" w:hAnsi="Calibri" w:cs="Times"/>
          <w:b/>
          <w:bCs/>
          <w:noProof/>
        </w:rPr>
        <w:drawing>
          <wp:inline distT="0" distB="0" distL="0" distR="0" wp14:anchorId="3AD1AA42" wp14:editId="2887548C">
            <wp:extent cx="5943600" cy="321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11195"/>
                    </a:xfrm>
                    <a:prstGeom prst="rect">
                      <a:avLst/>
                    </a:prstGeom>
                  </pic:spPr>
                </pic:pic>
              </a:graphicData>
            </a:graphic>
          </wp:inline>
        </w:drawing>
      </w:r>
    </w:p>
    <w:p w:rsidR="009456C5" w:rsidRDefault="00AE2697" w:rsidP="00532A23">
      <w:pPr>
        <w:widowControl w:val="0"/>
        <w:autoSpaceDE w:val="0"/>
        <w:autoSpaceDN w:val="0"/>
        <w:adjustRightInd w:val="0"/>
        <w:jc w:val="center"/>
        <w:rPr>
          <w:rFonts w:ascii="Calibri" w:hAnsi="Calibri" w:cs="Times"/>
          <w:b/>
          <w:bCs/>
          <w:sz w:val="20"/>
          <w:szCs w:val="20"/>
        </w:rPr>
      </w:pPr>
      <w:r>
        <w:rPr>
          <w:rFonts w:ascii="Calibri" w:hAnsi="Calibri" w:cs="Times"/>
          <w:b/>
          <w:bCs/>
          <w:sz w:val="20"/>
          <w:szCs w:val="20"/>
        </w:rPr>
        <w:t>Site Plan</w:t>
      </w:r>
      <w:r w:rsidR="009456C5">
        <w:rPr>
          <w:rFonts w:ascii="Calibri" w:hAnsi="Calibri" w:cs="Times"/>
          <w:b/>
          <w:bCs/>
          <w:sz w:val="20"/>
          <w:szCs w:val="20"/>
        </w:rPr>
        <w:t xml:space="preserve"> of The Watermark. Photo Courtesy of The IDI Group Companies.</w:t>
      </w:r>
    </w:p>
    <w:p w:rsidR="009456C5" w:rsidRPr="009456C5" w:rsidRDefault="009456C5" w:rsidP="00532A23">
      <w:pPr>
        <w:widowControl w:val="0"/>
        <w:autoSpaceDE w:val="0"/>
        <w:autoSpaceDN w:val="0"/>
        <w:adjustRightInd w:val="0"/>
        <w:jc w:val="center"/>
        <w:rPr>
          <w:rFonts w:ascii="Calibri" w:hAnsi="Calibri" w:cs="Times"/>
          <w:b/>
          <w:bCs/>
          <w:sz w:val="20"/>
          <w:szCs w:val="20"/>
        </w:rPr>
      </w:pPr>
    </w:p>
    <w:p w:rsidR="00AA19BF" w:rsidRDefault="00F64E55" w:rsidP="00C445C2">
      <w:pPr>
        <w:ind w:firstLine="720"/>
        <w:rPr>
          <w:rFonts w:ascii="Calibri" w:eastAsia="Times New Roman" w:hAnsi="Calibri" w:cs="Arial"/>
          <w:color w:val="000000" w:themeColor="text1"/>
          <w:shd w:val="clear" w:color="auto" w:fill="FFFFFF"/>
        </w:rPr>
      </w:pPr>
      <w:r>
        <w:rPr>
          <w:rFonts w:ascii="Calibri" w:hAnsi="Calibri" w:cs="Times"/>
          <w:b/>
          <w:bCs/>
          <w:color w:val="000000" w:themeColor="text1"/>
        </w:rPr>
        <w:t>Alexandria, V</w:t>
      </w:r>
      <w:r w:rsidR="00532A23" w:rsidRPr="00CA224B">
        <w:rPr>
          <w:rFonts w:ascii="Calibri" w:hAnsi="Calibri" w:cs="Times"/>
          <w:b/>
          <w:bCs/>
          <w:color w:val="000000" w:themeColor="text1"/>
        </w:rPr>
        <w:t>a</w:t>
      </w:r>
      <w:r>
        <w:rPr>
          <w:rFonts w:ascii="Calibri" w:hAnsi="Calibri" w:cs="Times"/>
          <w:b/>
          <w:bCs/>
          <w:color w:val="000000" w:themeColor="text1"/>
        </w:rPr>
        <w:t>.</w:t>
      </w:r>
      <w:r w:rsidR="00532A23" w:rsidRPr="00CA224B">
        <w:rPr>
          <w:rFonts w:ascii="Calibri" w:hAnsi="Calibri" w:cs="Times"/>
          <w:b/>
          <w:bCs/>
          <w:color w:val="000000" w:themeColor="text1"/>
        </w:rPr>
        <w:t xml:space="preserve"> </w:t>
      </w:r>
      <w:r w:rsidR="00532A23" w:rsidRPr="00CA224B">
        <w:rPr>
          <w:rFonts w:ascii="Calibri" w:hAnsi="Calibri" w:cs="Times"/>
          <w:bCs/>
          <w:color w:val="000000" w:themeColor="text1"/>
        </w:rPr>
        <w:t xml:space="preserve">-- </w:t>
      </w:r>
      <w:r w:rsidR="00532A23" w:rsidRPr="00CA224B">
        <w:rPr>
          <w:rFonts w:ascii="Calibri" w:eastAsia="Times New Roman" w:hAnsi="Calibri" w:cs="Arial"/>
          <w:color w:val="000000" w:themeColor="text1"/>
          <w:shd w:val="clear" w:color="auto" w:fill="FFFFFF"/>
        </w:rPr>
        <w:t>The IDI Group Companies have announced plans to develop The Watermark</w:t>
      </w:r>
      <w:r>
        <w:rPr>
          <w:rFonts w:ascii="Calibri" w:eastAsia="Times New Roman" w:hAnsi="Calibri" w:cs="Arial"/>
          <w:color w:val="000000" w:themeColor="text1"/>
          <w:shd w:val="clear" w:color="auto" w:fill="FFFFFF"/>
        </w:rPr>
        <w:t>, which</w:t>
      </w:r>
      <w:r w:rsidR="00532A23" w:rsidRPr="00CA224B">
        <w:rPr>
          <w:rFonts w:ascii="Calibri" w:eastAsia="Times New Roman" w:hAnsi="Calibri" w:cs="Arial"/>
          <w:color w:val="000000" w:themeColor="text1"/>
          <w:shd w:val="clear" w:color="auto" w:fill="FFFFFF"/>
        </w:rPr>
        <w:t xml:space="preserve"> will mix</w:t>
      </w:r>
      <w:r w:rsidR="0011675B">
        <w:rPr>
          <w:rFonts w:ascii="Calibri" w:eastAsia="Times New Roman" w:hAnsi="Calibri" w:cs="Arial"/>
          <w:color w:val="000000" w:themeColor="text1"/>
          <w:shd w:val="clear" w:color="auto" w:fill="FFFFFF"/>
        </w:rPr>
        <w:t xml:space="preserve"> luxury, riverfront</w:t>
      </w:r>
      <w:r w:rsidR="00532A23" w:rsidRPr="00CA224B">
        <w:rPr>
          <w:rFonts w:ascii="Calibri" w:eastAsia="Times New Roman" w:hAnsi="Calibri" w:cs="Arial"/>
          <w:color w:val="000000" w:themeColor="text1"/>
          <w:shd w:val="clear" w:color="auto" w:fill="FFFFFF"/>
        </w:rPr>
        <w:t xml:space="preserve"> residen</w:t>
      </w:r>
      <w:r w:rsidR="00AA19BF">
        <w:rPr>
          <w:rFonts w:ascii="Calibri" w:eastAsia="Times New Roman" w:hAnsi="Calibri" w:cs="Arial"/>
          <w:color w:val="000000" w:themeColor="text1"/>
          <w:shd w:val="clear" w:color="auto" w:fill="FFFFFF"/>
        </w:rPr>
        <w:t>ces with restaurants and retail</w:t>
      </w:r>
      <w:r w:rsidR="00532A23" w:rsidRPr="00CA224B">
        <w:rPr>
          <w:rFonts w:ascii="Calibri" w:eastAsia="Times New Roman" w:hAnsi="Calibri" w:cs="Arial"/>
          <w:color w:val="000000" w:themeColor="text1"/>
          <w:shd w:val="clear" w:color="auto" w:fill="FFFFFF"/>
        </w:rPr>
        <w:t xml:space="preserve"> on a prestigiou</w:t>
      </w:r>
      <w:r w:rsidR="00AA19BF">
        <w:rPr>
          <w:rFonts w:ascii="Calibri" w:eastAsia="Times New Roman" w:hAnsi="Calibri" w:cs="Arial"/>
          <w:color w:val="000000" w:themeColor="text1"/>
          <w:shd w:val="clear" w:color="auto" w:fill="FFFFFF"/>
        </w:rPr>
        <w:t>s block of Old Town Alexandria, Va.</w:t>
      </w:r>
      <w:r w:rsidR="00532A23" w:rsidRPr="00CA224B">
        <w:rPr>
          <w:rFonts w:ascii="Calibri" w:eastAsia="Times New Roman" w:hAnsi="Calibri" w:cs="Arial"/>
          <w:color w:val="000000" w:themeColor="text1"/>
          <w:shd w:val="clear" w:color="auto" w:fill="FFFFFF"/>
        </w:rPr>
        <w:t xml:space="preserve"> </w:t>
      </w:r>
      <w:r w:rsidR="00C445C2" w:rsidRPr="00CA224B">
        <w:rPr>
          <w:rFonts w:ascii="Calibri" w:eastAsia="Times New Roman" w:hAnsi="Calibri" w:cs="Arial"/>
          <w:color w:val="000000" w:themeColor="text1"/>
          <w:shd w:val="clear" w:color="auto" w:fill="FFFFFF"/>
        </w:rPr>
        <w:t xml:space="preserve">The </w:t>
      </w:r>
      <w:r w:rsidR="0011675B">
        <w:rPr>
          <w:rFonts w:ascii="Calibri" w:eastAsia="Times New Roman" w:hAnsi="Calibri" w:cs="Arial"/>
          <w:color w:val="000000" w:themeColor="text1"/>
          <w:shd w:val="clear" w:color="auto" w:fill="FFFFFF"/>
        </w:rPr>
        <w:t>site located at 203, 205, and 211 Strand Street, on the block bounded</w:t>
      </w:r>
      <w:r w:rsidR="00AA19BF">
        <w:rPr>
          <w:rFonts w:ascii="Calibri" w:eastAsia="Times New Roman" w:hAnsi="Calibri" w:cs="Arial"/>
          <w:color w:val="000000" w:themeColor="text1"/>
          <w:shd w:val="clear" w:color="auto" w:fill="FFFFFF"/>
        </w:rPr>
        <w:t xml:space="preserve"> by</w:t>
      </w:r>
      <w:r w:rsidR="005E3B9A">
        <w:rPr>
          <w:rFonts w:ascii="Calibri" w:eastAsia="Times New Roman" w:hAnsi="Calibri" w:cs="Arial"/>
          <w:color w:val="000000" w:themeColor="text1"/>
          <w:shd w:val="clear" w:color="auto" w:fill="FFFFFF"/>
        </w:rPr>
        <w:t xml:space="preserve"> Prince and Duke Streets </w:t>
      </w:r>
      <w:r w:rsidR="0011675B">
        <w:rPr>
          <w:rFonts w:ascii="Calibri" w:eastAsia="Times New Roman" w:hAnsi="Calibri" w:cs="Arial"/>
          <w:color w:val="000000" w:themeColor="text1"/>
          <w:shd w:val="clear" w:color="auto" w:fill="FFFFFF"/>
        </w:rPr>
        <w:t>with additional frontage on South Union Street.  The Watermark w</w:t>
      </w:r>
      <w:r w:rsidR="00C445C2" w:rsidRPr="00CA224B">
        <w:rPr>
          <w:rFonts w:ascii="Calibri" w:eastAsia="Times New Roman" w:hAnsi="Calibri" w:cs="Arial"/>
          <w:color w:val="000000" w:themeColor="text1"/>
          <w:shd w:val="clear" w:color="auto" w:fill="FFFFFF"/>
        </w:rPr>
        <w:t>ill feature 18 exclusive condominium residences along with Chadwick’s Restaurant</w:t>
      </w:r>
      <w:r w:rsidR="0011675B">
        <w:rPr>
          <w:rFonts w:ascii="Calibri" w:eastAsia="Times New Roman" w:hAnsi="Calibri" w:cs="Arial"/>
          <w:color w:val="000000" w:themeColor="text1"/>
          <w:shd w:val="clear" w:color="auto" w:fill="FFFFFF"/>
        </w:rPr>
        <w:t>, which has operated on the site since 1967, and three</w:t>
      </w:r>
      <w:r w:rsidR="00C445C2" w:rsidRPr="00CA224B">
        <w:rPr>
          <w:rFonts w:ascii="Calibri" w:eastAsia="Times New Roman" w:hAnsi="Calibri" w:cs="Arial"/>
          <w:color w:val="000000" w:themeColor="text1"/>
          <w:shd w:val="clear" w:color="auto" w:fill="FFFFFF"/>
        </w:rPr>
        <w:t xml:space="preserve"> ground floor retail spaces</w:t>
      </w:r>
      <w:r w:rsidR="0011675B">
        <w:rPr>
          <w:rFonts w:ascii="Calibri" w:eastAsia="Times New Roman" w:hAnsi="Calibri" w:cs="Arial"/>
          <w:color w:val="000000" w:themeColor="text1"/>
          <w:shd w:val="clear" w:color="auto" w:fill="FFFFFF"/>
        </w:rPr>
        <w:t xml:space="preserve"> totaling 10,829 square feet</w:t>
      </w:r>
      <w:r w:rsidR="00C445C2" w:rsidRPr="00CA224B">
        <w:rPr>
          <w:rFonts w:ascii="Calibri" w:eastAsia="Times New Roman" w:hAnsi="Calibri" w:cs="Arial"/>
          <w:color w:val="000000" w:themeColor="text1"/>
          <w:shd w:val="clear" w:color="auto" w:fill="FFFFFF"/>
        </w:rPr>
        <w:t>.</w:t>
      </w:r>
      <w:r>
        <w:rPr>
          <w:rFonts w:ascii="Calibri" w:eastAsia="Times New Roman" w:hAnsi="Calibri" w:cs="Arial"/>
          <w:color w:val="000000" w:themeColor="text1"/>
          <w:shd w:val="clear" w:color="auto" w:fill="FFFFFF"/>
        </w:rPr>
        <w:t xml:space="preserve">  The Alexandria City Council approved the</w:t>
      </w:r>
      <w:r w:rsidR="0011675B">
        <w:rPr>
          <w:rFonts w:ascii="Calibri" w:eastAsia="Times New Roman" w:hAnsi="Calibri" w:cs="Arial"/>
          <w:color w:val="000000" w:themeColor="text1"/>
          <w:shd w:val="clear" w:color="auto" w:fill="FFFFFF"/>
        </w:rPr>
        <w:t xml:space="preserve"> DSUP (Development Special Use Permit) application on February 24, 2018, as preliminary site work is anticipated to begin </w:t>
      </w:r>
      <w:r w:rsidR="00C445C2" w:rsidRPr="00CA224B">
        <w:rPr>
          <w:rFonts w:ascii="Calibri" w:eastAsia="Times New Roman" w:hAnsi="Calibri" w:cs="Arial"/>
          <w:color w:val="000000" w:themeColor="text1"/>
          <w:shd w:val="clear" w:color="auto" w:fill="FFFFFF"/>
        </w:rPr>
        <w:t xml:space="preserve">in the summer of 2018.  </w:t>
      </w:r>
    </w:p>
    <w:p w:rsidR="00AA19BF" w:rsidRDefault="00AA19BF" w:rsidP="00C445C2">
      <w:pPr>
        <w:ind w:firstLine="720"/>
        <w:rPr>
          <w:rFonts w:ascii="Calibri" w:eastAsia="Times New Roman" w:hAnsi="Calibri" w:cs="Arial"/>
          <w:color w:val="000000" w:themeColor="text1"/>
          <w:shd w:val="clear" w:color="auto" w:fill="FFFFFF"/>
        </w:rPr>
      </w:pPr>
    </w:p>
    <w:p w:rsidR="00AE2697" w:rsidRDefault="00AE2697" w:rsidP="00C445C2">
      <w:pPr>
        <w:ind w:firstLine="720"/>
        <w:rPr>
          <w:rFonts w:ascii="Calibri" w:eastAsia="Times New Roman" w:hAnsi="Calibri" w:cs="Arial"/>
          <w:color w:val="000000" w:themeColor="text1"/>
          <w:shd w:val="clear" w:color="auto" w:fill="FFFFFF"/>
        </w:rPr>
      </w:pPr>
    </w:p>
    <w:p w:rsidR="009456C5" w:rsidRDefault="009456C5" w:rsidP="009456C5">
      <w:pPr>
        <w:rPr>
          <w:rFonts w:ascii="Calibri" w:hAnsi="Calibri" w:cs="Times"/>
          <w:b/>
          <w:bCs/>
        </w:rPr>
      </w:pPr>
      <w:r>
        <w:rPr>
          <w:rFonts w:ascii="Calibri" w:hAnsi="Calibri" w:cs="Times"/>
          <w:b/>
          <w:bCs/>
        </w:rPr>
        <w:lastRenderedPageBreak/>
        <w:t>IDI to Develop The Watermark in Alexandria</w:t>
      </w:r>
      <w:proofErr w:type="gramStart"/>
      <w:r>
        <w:rPr>
          <w:rFonts w:ascii="Calibri" w:hAnsi="Calibri" w:cs="Times"/>
          <w:b/>
          <w:bCs/>
        </w:rPr>
        <w:t>....2</w:t>
      </w:r>
      <w:proofErr w:type="gramEnd"/>
    </w:p>
    <w:p w:rsidR="009456C5" w:rsidRDefault="009456C5" w:rsidP="009456C5">
      <w:pPr>
        <w:rPr>
          <w:rFonts w:ascii="Calibri" w:eastAsia="Times New Roman" w:hAnsi="Calibri" w:cs="Arial"/>
          <w:color w:val="000000" w:themeColor="text1"/>
          <w:shd w:val="clear" w:color="auto" w:fill="FFFFFF"/>
        </w:rPr>
      </w:pPr>
    </w:p>
    <w:p w:rsidR="00532A23" w:rsidRPr="00CA224B" w:rsidRDefault="00C445C2" w:rsidP="00C445C2">
      <w:pPr>
        <w:ind w:firstLine="720"/>
        <w:rPr>
          <w:rFonts w:ascii="Calibri" w:eastAsia="Times New Roman" w:hAnsi="Calibri" w:cs="Arial"/>
          <w:color w:val="000000" w:themeColor="text1"/>
          <w:shd w:val="clear" w:color="auto" w:fill="FFFFFF"/>
        </w:rPr>
      </w:pPr>
      <w:r w:rsidRPr="00CA224B">
        <w:rPr>
          <w:rFonts w:ascii="Calibri" w:eastAsia="Times New Roman" w:hAnsi="Calibri" w:cs="Arial"/>
          <w:color w:val="000000" w:themeColor="text1"/>
          <w:shd w:val="clear" w:color="auto" w:fill="FFFFFF"/>
        </w:rPr>
        <w:t>“</w:t>
      </w:r>
      <w:r w:rsidR="00AA19BF">
        <w:rPr>
          <w:rFonts w:ascii="Calibri" w:eastAsia="Times New Roman" w:hAnsi="Calibri" w:cs="Arial"/>
          <w:color w:val="000000" w:themeColor="text1"/>
          <w:shd w:val="clear" w:color="auto" w:fill="FFFFFF"/>
        </w:rPr>
        <w:t xml:space="preserve">We feel privileged to have the opportunity to create something very special at this </w:t>
      </w:r>
      <w:r w:rsidRPr="00CA224B">
        <w:rPr>
          <w:rFonts w:ascii="Calibri" w:eastAsia="Times New Roman" w:hAnsi="Calibri" w:cs="Arial"/>
          <w:color w:val="000000" w:themeColor="text1"/>
          <w:shd w:val="clear" w:color="auto" w:fill="FFFFFF"/>
        </w:rPr>
        <w:t xml:space="preserve">iconic </w:t>
      </w:r>
      <w:r w:rsidR="00AA19BF">
        <w:rPr>
          <w:rFonts w:ascii="Calibri" w:eastAsia="Times New Roman" w:hAnsi="Calibri" w:cs="Arial"/>
          <w:color w:val="000000" w:themeColor="text1"/>
          <w:shd w:val="clear" w:color="auto" w:fill="FFFFFF"/>
        </w:rPr>
        <w:t>Old Town location</w:t>
      </w:r>
      <w:r w:rsidRPr="00CA224B">
        <w:rPr>
          <w:rFonts w:ascii="Calibri" w:eastAsia="Times New Roman" w:hAnsi="Calibri" w:cs="Arial"/>
          <w:color w:val="000000" w:themeColor="text1"/>
          <w:shd w:val="clear" w:color="auto" w:fill="FFFFFF"/>
        </w:rPr>
        <w:t xml:space="preserve">,” said Carlos </w:t>
      </w:r>
      <w:proofErr w:type="spellStart"/>
      <w:r w:rsidRPr="00CA224B">
        <w:rPr>
          <w:rFonts w:ascii="Calibri" w:eastAsia="Times New Roman" w:hAnsi="Calibri" w:cs="Arial"/>
          <w:color w:val="000000" w:themeColor="text1"/>
          <w:shd w:val="clear" w:color="auto" w:fill="FFFFFF"/>
        </w:rPr>
        <w:t>Cecchi</w:t>
      </w:r>
      <w:proofErr w:type="spellEnd"/>
      <w:r w:rsidRPr="00CA224B">
        <w:rPr>
          <w:rFonts w:ascii="Calibri" w:eastAsia="Times New Roman" w:hAnsi="Calibri" w:cs="Arial"/>
          <w:color w:val="000000" w:themeColor="text1"/>
          <w:shd w:val="clear" w:color="auto" w:fill="FFFFFF"/>
        </w:rPr>
        <w:t>, IDI Managing Director.</w:t>
      </w:r>
      <w:r w:rsidR="00F64E55">
        <w:rPr>
          <w:rFonts w:ascii="Calibri" w:eastAsia="Times New Roman" w:hAnsi="Calibri" w:cs="Arial"/>
          <w:color w:val="000000" w:themeColor="text1"/>
          <w:shd w:val="clear" w:color="auto" w:fill="FFFFFF"/>
        </w:rPr>
        <w:t xml:space="preserve">  The </w:t>
      </w:r>
      <w:r w:rsidR="00F64E55">
        <w:t xml:space="preserve">Watermark is sited </w:t>
      </w:r>
      <w:r w:rsidR="00F64E55" w:rsidRPr="00430DBA">
        <w:rPr>
          <w:rFonts w:cstheme="minorHAnsi"/>
          <w:szCs w:val="20"/>
        </w:rPr>
        <w:t xml:space="preserve">next to the future Point </w:t>
      </w:r>
      <w:proofErr w:type="spellStart"/>
      <w:r w:rsidR="00F64E55" w:rsidRPr="00430DBA">
        <w:rPr>
          <w:rFonts w:cstheme="minorHAnsi"/>
          <w:szCs w:val="20"/>
        </w:rPr>
        <w:t>Lumeley</w:t>
      </w:r>
      <w:proofErr w:type="spellEnd"/>
      <w:r w:rsidR="00F64E55" w:rsidRPr="00430DBA">
        <w:rPr>
          <w:rFonts w:cstheme="minorHAnsi"/>
          <w:szCs w:val="20"/>
        </w:rPr>
        <w:t xml:space="preserve"> Park and the Potomac Rive</w:t>
      </w:r>
      <w:r w:rsidR="00F64E55">
        <w:rPr>
          <w:rFonts w:cstheme="minorHAnsi"/>
          <w:szCs w:val="20"/>
        </w:rPr>
        <w:t xml:space="preserve">r and just 1-1/2 blocks off King Street, allowing residents to enjoy all of the vibrant urban amenities that Old Town has to offer.  </w:t>
      </w:r>
    </w:p>
    <w:p w:rsidR="00C445C2" w:rsidRPr="00CA224B" w:rsidRDefault="00C445C2" w:rsidP="00532A23">
      <w:pPr>
        <w:rPr>
          <w:rFonts w:ascii="Calibri" w:eastAsia="Times New Roman" w:hAnsi="Calibri" w:cs="Arial"/>
          <w:color w:val="000000" w:themeColor="text1"/>
          <w:shd w:val="clear" w:color="auto" w:fill="FFFFFF"/>
        </w:rPr>
      </w:pPr>
    </w:p>
    <w:p w:rsidR="00CA224B" w:rsidRDefault="001A4145" w:rsidP="00CA224B">
      <w:pPr>
        <w:rPr>
          <w:rFonts w:ascii="Calibri" w:eastAsia="Times New Roman" w:hAnsi="Calibri" w:cs="Times New Roman"/>
          <w:color w:val="000000" w:themeColor="text1"/>
          <w:shd w:val="clear" w:color="auto" w:fill="FFFFFF"/>
        </w:rPr>
      </w:pPr>
      <w:r w:rsidRPr="00CA224B">
        <w:rPr>
          <w:rFonts w:ascii="Calibri" w:hAnsi="Calibri" w:cs="Times"/>
          <w:b/>
          <w:bCs/>
          <w:color w:val="000000" w:themeColor="text1"/>
        </w:rPr>
        <w:tab/>
      </w:r>
      <w:r w:rsidRPr="00CA224B">
        <w:rPr>
          <w:rFonts w:ascii="Calibri" w:hAnsi="Calibri" w:cs="Times"/>
          <w:bCs/>
          <w:color w:val="000000" w:themeColor="text1"/>
        </w:rPr>
        <w:t xml:space="preserve">The </w:t>
      </w:r>
      <w:r w:rsidR="00F64E55">
        <w:rPr>
          <w:rFonts w:ascii="Calibri" w:hAnsi="Calibri" w:cs="Times"/>
          <w:bCs/>
          <w:color w:val="000000" w:themeColor="text1"/>
        </w:rPr>
        <w:t xml:space="preserve">Watermark will offer a mix of spacious two- and three-bedroom homes, with </w:t>
      </w:r>
      <w:r w:rsidRPr="00CA224B">
        <w:rPr>
          <w:rFonts w:ascii="Calibri" w:hAnsi="Calibri" w:cs="Times"/>
          <w:bCs/>
          <w:color w:val="000000" w:themeColor="text1"/>
        </w:rPr>
        <w:t xml:space="preserve">nine of the </w:t>
      </w:r>
      <w:r w:rsidR="00F64E55">
        <w:rPr>
          <w:rFonts w:ascii="Calibri" w:hAnsi="Calibri" w:cs="Times"/>
          <w:bCs/>
          <w:color w:val="000000" w:themeColor="text1"/>
        </w:rPr>
        <w:t>residences offering Potomac River</w:t>
      </w:r>
      <w:r w:rsidRPr="00CA224B">
        <w:rPr>
          <w:rFonts w:ascii="Calibri" w:hAnsi="Calibri" w:cs="Times"/>
          <w:bCs/>
          <w:color w:val="000000" w:themeColor="text1"/>
        </w:rPr>
        <w:t xml:space="preserve"> views</w:t>
      </w:r>
      <w:r w:rsidR="002D5EDF">
        <w:rPr>
          <w:rFonts w:ascii="Calibri" w:hAnsi="Calibri" w:cs="Times"/>
          <w:bCs/>
          <w:color w:val="000000" w:themeColor="text1"/>
        </w:rPr>
        <w:t>.  A</w:t>
      </w:r>
      <w:r w:rsidR="00F64E55">
        <w:rPr>
          <w:rFonts w:ascii="Calibri" w:hAnsi="Calibri" w:cs="Times"/>
          <w:bCs/>
          <w:color w:val="000000" w:themeColor="text1"/>
        </w:rPr>
        <w:t>ll future residents will</w:t>
      </w:r>
      <w:r w:rsidR="00194388">
        <w:rPr>
          <w:rFonts w:ascii="Calibri" w:hAnsi="Calibri" w:cs="Times"/>
          <w:bCs/>
          <w:color w:val="000000" w:themeColor="text1"/>
        </w:rPr>
        <w:t xml:space="preserve"> enjoy </w:t>
      </w:r>
      <w:r w:rsidR="00F64E55">
        <w:rPr>
          <w:rFonts w:ascii="Calibri" w:hAnsi="Calibri" w:cs="Times"/>
          <w:bCs/>
          <w:color w:val="000000" w:themeColor="text1"/>
        </w:rPr>
        <w:t>the view</w:t>
      </w:r>
      <w:r w:rsidR="00194388">
        <w:rPr>
          <w:rFonts w:ascii="Calibri" w:hAnsi="Calibri" w:cs="Times"/>
          <w:bCs/>
          <w:color w:val="000000" w:themeColor="text1"/>
        </w:rPr>
        <w:t xml:space="preserve"> from the </w:t>
      </w:r>
      <w:r w:rsidR="00F64E55">
        <w:rPr>
          <w:rFonts w:ascii="Calibri" w:hAnsi="Calibri" w:cs="Times"/>
          <w:bCs/>
          <w:color w:val="000000" w:themeColor="text1"/>
        </w:rPr>
        <w:t xml:space="preserve">planned </w:t>
      </w:r>
      <w:r w:rsidR="00194388">
        <w:rPr>
          <w:rFonts w:ascii="Calibri" w:hAnsi="Calibri" w:cs="Times"/>
          <w:bCs/>
          <w:color w:val="000000" w:themeColor="text1"/>
        </w:rPr>
        <w:t>rooftop terrace</w:t>
      </w:r>
      <w:r w:rsidR="00F64E55">
        <w:rPr>
          <w:rFonts w:ascii="Calibri" w:hAnsi="Calibri" w:cs="Times"/>
          <w:bCs/>
          <w:color w:val="000000" w:themeColor="text1"/>
        </w:rPr>
        <w:t xml:space="preserve">.  Sixteen of the homes </w:t>
      </w:r>
      <w:r w:rsidRPr="00CA224B">
        <w:rPr>
          <w:rFonts w:ascii="Calibri" w:hAnsi="Calibri" w:cs="Times"/>
          <w:bCs/>
          <w:color w:val="000000" w:themeColor="text1"/>
        </w:rPr>
        <w:t xml:space="preserve">will be </w:t>
      </w:r>
      <w:r w:rsidR="00F64E55">
        <w:rPr>
          <w:rFonts w:ascii="Calibri" w:hAnsi="Calibri" w:cs="Times"/>
          <w:bCs/>
          <w:color w:val="000000" w:themeColor="text1"/>
        </w:rPr>
        <w:t>within a</w:t>
      </w:r>
      <w:r w:rsidRPr="00CA224B">
        <w:rPr>
          <w:rFonts w:ascii="Calibri" w:hAnsi="Calibri" w:cs="Times"/>
          <w:bCs/>
          <w:color w:val="000000" w:themeColor="text1"/>
        </w:rPr>
        <w:t xml:space="preserve"> new 5-stor</w:t>
      </w:r>
      <w:r w:rsidR="00F64E55">
        <w:rPr>
          <w:rFonts w:ascii="Calibri" w:hAnsi="Calibri" w:cs="Times"/>
          <w:bCs/>
          <w:color w:val="000000" w:themeColor="text1"/>
        </w:rPr>
        <w:t>y building at 211 Strand</w:t>
      </w:r>
      <w:r w:rsidR="002D5EDF">
        <w:rPr>
          <w:rFonts w:ascii="Calibri" w:hAnsi="Calibri" w:cs="Times"/>
          <w:bCs/>
          <w:color w:val="000000" w:themeColor="text1"/>
        </w:rPr>
        <w:t xml:space="preserve"> St.</w:t>
      </w:r>
      <w:r w:rsidR="00F64E55">
        <w:rPr>
          <w:rFonts w:ascii="Calibri" w:hAnsi="Calibri" w:cs="Times"/>
          <w:bCs/>
          <w:color w:val="000000" w:themeColor="text1"/>
        </w:rPr>
        <w:t xml:space="preserve">; </w:t>
      </w:r>
      <w:r w:rsidRPr="00CA224B">
        <w:rPr>
          <w:rFonts w:ascii="Calibri" w:hAnsi="Calibri" w:cs="Times"/>
          <w:bCs/>
          <w:color w:val="000000" w:themeColor="text1"/>
        </w:rPr>
        <w:t>the remaining</w:t>
      </w:r>
      <w:r w:rsidR="00C85900">
        <w:rPr>
          <w:rFonts w:ascii="Calibri" w:hAnsi="Calibri" w:cs="Times"/>
          <w:bCs/>
          <w:color w:val="000000" w:themeColor="text1"/>
        </w:rPr>
        <w:t xml:space="preserve"> two will be in the adjacent 205</w:t>
      </w:r>
      <w:r w:rsidRPr="00CA224B">
        <w:rPr>
          <w:rFonts w:ascii="Calibri" w:hAnsi="Calibri" w:cs="Times"/>
          <w:bCs/>
          <w:color w:val="000000" w:themeColor="text1"/>
        </w:rPr>
        <w:t xml:space="preserve"> Strand</w:t>
      </w:r>
      <w:r w:rsidR="00C85900">
        <w:rPr>
          <w:rFonts w:ascii="Calibri" w:hAnsi="Calibri" w:cs="Times"/>
          <w:bCs/>
          <w:color w:val="000000" w:themeColor="text1"/>
        </w:rPr>
        <w:t xml:space="preserve"> St.</w:t>
      </w:r>
      <w:r w:rsidRPr="00CA224B">
        <w:rPr>
          <w:rFonts w:ascii="Calibri" w:hAnsi="Calibri" w:cs="Times"/>
          <w:bCs/>
          <w:color w:val="000000" w:themeColor="text1"/>
        </w:rPr>
        <w:t xml:space="preserve"> building</w:t>
      </w:r>
      <w:r w:rsidR="00F64E55">
        <w:rPr>
          <w:rFonts w:ascii="Calibri" w:hAnsi="Calibri" w:cs="Times"/>
          <w:bCs/>
          <w:color w:val="000000" w:themeColor="text1"/>
        </w:rPr>
        <w:t>,</w:t>
      </w:r>
      <w:r w:rsidRPr="00CA224B">
        <w:rPr>
          <w:rFonts w:ascii="Calibri" w:hAnsi="Calibri" w:cs="Times"/>
          <w:bCs/>
          <w:color w:val="000000" w:themeColor="text1"/>
        </w:rPr>
        <w:t xml:space="preserve"> wh</w:t>
      </w:r>
      <w:r w:rsidR="00F64E55">
        <w:rPr>
          <w:rFonts w:ascii="Calibri" w:hAnsi="Calibri" w:cs="Times"/>
          <w:bCs/>
          <w:color w:val="000000" w:themeColor="text1"/>
        </w:rPr>
        <w:t>ich will be renovated, restored</w:t>
      </w:r>
      <w:r w:rsidRPr="00CA224B">
        <w:rPr>
          <w:rFonts w:ascii="Calibri" w:hAnsi="Calibri" w:cs="Times"/>
          <w:bCs/>
          <w:color w:val="000000" w:themeColor="text1"/>
        </w:rPr>
        <w:t xml:space="preserve"> and expanded with a third floor addition. The 0</w:t>
      </w:r>
      <w:proofErr w:type="gramStart"/>
      <w:r w:rsidRPr="00CA224B">
        <w:rPr>
          <w:rFonts w:ascii="Calibri" w:hAnsi="Calibri" w:cs="Times"/>
          <w:bCs/>
          <w:color w:val="000000" w:themeColor="text1"/>
        </w:rPr>
        <w:t>.62 acre</w:t>
      </w:r>
      <w:proofErr w:type="gramEnd"/>
      <w:r w:rsidRPr="00CA224B">
        <w:rPr>
          <w:rFonts w:ascii="Calibri" w:hAnsi="Calibri" w:cs="Times"/>
          <w:bCs/>
          <w:color w:val="000000" w:themeColor="text1"/>
        </w:rPr>
        <w:t xml:space="preserve"> site will also offer improvements for the wider community, including </w:t>
      </w:r>
      <w:r w:rsidR="00C85900">
        <w:rPr>
          <w:rFonts w:ascii="Calibri" w:hAnsi="Calibri" w:cs="Times"/>
          <w:bCs/>
          <w:color w:val="000000" w:themeColor="text1"/>
        </w:rPr>
        <w:t xml:space="preserve">two </w:t>
      </w:r>
      <w:r w:rsidRPr="00CA224B">
        <w:rPr>
          <w:rFonts w:ascii="Calibri" w:hAnsi="Calibri" w:cs="Times"/>
          <w:bCs/>
          <w:color w:val="000000" w:themeColor="text1"/>
        </w:rPr>
        <w:t>pedestrian-only alleys</w:t>
      </w:r>
      <w:r w:rsidR="00CA224B">
        <w:rPr>
          <w:rFonts w:ascii="Calibri" w:hAnsi="Calibri" w:cs="Times"/>
          <w:bCs/>
          <w:color w:val="000000" w:themeColor="text1"/>
        </w:rPr>
        <w:t xml:space="preserve"> connecting Union Street to </w:t>
      </w:r>
      <w:r w:rsidRPr="00CA224B">
        <w:rPr>
          <w:rFonts w:ascii="Calibri" w:hAnsi="Calibri" w:cs="Times"/>
          <w:bCs/>
          <w:color w:val="000000" w:themeColor="text1"/>
        </w:rPr>
        <w:t xml:space="preserve">Watermark. </w:t>
      </w:r>
    </w:p>
    <w:p w:rsidR="00CA224B" w:rsidRDefault="00CA224B" w:rsidP="00CA224B">
      <w:pPr>
        <w:rPr>
          <w:rFonts w:ascii="Calibri" w:eastAsia="Times New Roman" w:hAnsi="Calibri" w:cs="Times New Roman"/>
          <w:color w:val="000000" w:themeColor="text1"/>
          <w:shd w:val="clear" w:color="auto" w:fill="FFFFFF"/>
        </w:rPr>
      </w:pPr>
    </w:p>
    <w:p w:rsidR="00CA224B" w:rsidRPr="00F64E55" w:rsidRDefault="00CA224B" w:rsidP="00F64E55">
      <w:pPr>
        <w:rPr>
          <w:rFonts w:ascii="Calibri" w:eastAsia="Times New Roman" w:hAnsi="Calibri" w:cs="Times New Roman"/>
          <w:color w:val="000000" w:themeColor="text1"/>
        </w:rPr>
      </w:pPr>
      <w:r>
        <w:rPr>
          <w:rFonts w:ascii="Calibri" w:eastAsia="Times New Roman" w:hAnsi="Calibri" w:cs="Times New Roman"/>
          <w:color w:val="000000" w:themeColor="text1"/>
          <w:shd w:val="clear" w:color="auto" w:fill="FFFFFF"/>
        </w:rPr>
        <w:tab/>
      </w:r>
      <w:r w:rsidR="00F64E55">
        <w:rPr>
          <w:rFonts w:ascii="Calibri" w:eastAsia="Times New Roman" w:hAnsi="Calibri" w:cs="Times New Roman"/>
          <w:color w:val="000000" w:themeColor="text1"/>
          <w:shd w:val="clear" w:color="auto" w:fill="FFFFFF"/>
        </w:rPr>
        <w:t xml:space="preserve">The </w:t>
      </w:r>
      <w:r w:rsidR="00194388">
        <w:t>Watermark is d</w:t>
      </w:r>
      <w:r>
        <w:t xml:space="preserve">esigned by </w:t>
      </w:r>
      <w:r w:rsidR="00194388">
        <w:t xml:space="preserve">Rust </w:t>
      </w:r>
      <w:proofErr w:type="spellStart"/>
      <w:r w:rsidR="00194388">
        <w:t>Orling</w:t>
      </w:r>
      <w:proofErr w:type="spellEnd"/>
      <w:r w:rsidR="00F64E55">
        <w:t xml:space="preserve"> Architecture of Alexandria, Va. </w:t>
      </w:r>
      <w:r>
        <w:t xml:space="preserve"> John A. Moriarty &amp; Associates of</w:t>
      </w:r>
      <w:r w:rsidR="00C85900">
        <w:t xml:space="preserve"> Virginia</w:t>
      </w:r>
      <w:r>
        <w:t xml:space="preserve"> is the general contractor.</w:t>
      </w:r>
      <w:r w:rsidR="00194388">
        <w:t xml:space="preserve">  Christopher Consultants of Fairfax, Va., served as the project’s civil engineer.</w:t>
      </w:r>
      <w:r>
        <w:t xml:space="preserve">  </w:t>
      </w:r>
      <w:r w:rsidR="00F64E55">
        <w:rPr>
          <w:color w:val="222222"/>
          <w:u w:color="222222"/>
          <w:shd w:val="clear" w:color="auto" w:fill="FFFFFF"/>
        </w:rPr>
        <w:t>Construction financing i</w:t>
      </w:r>
      <w:r>
        <w:rPr>
          <w:color w:val="222222"/>
          <w:u w:color="222222"/>
          <w:shd w:val="clear" w:color="auto" w:fill="FFFFFF"/>
        </w:rPr>
        <w:t xml:space="preserve">s </w:t>
      </w:r>
      <w:r w:rsidR="00F64E55">
        <w:rPr>
          <w:color w:val="222222"/>
          <w:u w:color="222222"/>
          <w:shd w:val="clear" w:color="auto" w:fill="FFFFFF"/>
        </w:rPr>
        <w:t xml:space="preserve">being </w:t>
      </w:r>
      <w:r>
        <w:rPr>
          <w:color w:val="222222"/>
          <w:u w:color="222222"/>
          <w:shd w:val="clear" w:color="auto" w:fill="FFFFFF"/>
        </w:rPr>
        <w:t xml:space="preserve">provided by </w:t>
      </w:r>
      <w:r w:rsidR="00194388">
        <w:rPr>
          <w:color w:val="222222"/>
          <w:u w:color="222222"/>
          <w:shd w:val="clear" w:color="auto" w:fill="FFFFFF"/>
        </w:rPr>
        <w:t>Sandy Spring Bank</w:t>
      </w:r>
      <w:r>
        <w:rPr>
          <w:color w:val="222222"/>
          <w:u w:color="222222"/>
          <w:shd w:val="clear" w:color="auto" w:fill="FFFFFF"/>
        </w:rPr>
        <w:t>.</w:t>
      </w:r>
      <w:r w:rsidR="00F64E55">
        <w:rPr>
          <w:color w:val="222222"/>
          <w:u w:color="222222"/>
          <w:shd w:val="clear" w:color="auto" w:fill="FFFFFF"/>
        </w:rPr>
        <w:t xml:space="preserve">  Sales will be conducted by </w:t>
      </w:r>
      <w:proofErr w:type="spellStart"/>
      <w:r w:rsidR="00F64E55">
        <w:rPr>
          <w:color w:val="222222"/>
          <w:u w:color="222222"/>
          <w:shd w:val="clear" w:color="auto" w:fill="FFFFFF"/>
        </w:rPr>
        <w:t>McWiliams</w:t>
      </w:r>
      <w:proofErr w:type="spellEnd"/>
      <w:r w:rsidR="00F64E55">
        <w:rPr>
          <w:color w:val="222222"/>
          <w:u w:color="222222"/>
          <w:shd w:val="clear" w:color="auto" w:fill="FFFFFF"/>
        </w:rPr>
        <w:t xml:space="preserve"> Ballard of Alexandria</w:t>
      </w:r>
      <w:r w:rsidR="00C85900">
        <w:rPr>
          <w:color w:val="222222"/>
          <w:u w:color="222222"/>
          <w:shd w:val="clear" w:color="auto" w:fill="FFFFFF"/>
        </w:rPr>
        <w:t>, Va</w:t>
      </w:r>
      <w:r w:rsidR="00F64E55">
        <w:rPr>
          <w:color w:val="222222"/>
          <w:u w:color="222222"/>
          <w:shd w:val="clear" w:color="auto" w:fill="FFFFFF"/>
        </w:rPr>
        <w:t>.</w:t>
      </w:r>
    </w:p>
    <w:p w:rsidR="00CA224B" w:rsidRDefault="00B129B8" w:rsidP="00CA224B">
      <w:pPr>
        <w:pStyle w:val="Body"/>
      </w:pPr>
      <w:r w:rsidRPr="00D20505">
        <w:rPr>
          <w:rFonts w:cs="Times"/>
          <w:b/>
          <w:bCs/>
        </w:rPr>
        <w:br/>
      </w:r>
      <w:r w:rsidR="00F64E55">
        <w:tab/>
      </w:r>
      <w:r w:rsidR="00CA224B">
        <w:t>Since 1975, IDI has been recognized as the premier developer of condominiums in the Washington, D.C. metropolitan area. The IDI portfolio includes more than 14,000 condominium homes in 28 different communities. IDI and its communities have earned dozens of industry awards for design, construction, management, communications and customer satisfaction, including top honors from J.D. Power &amp; Associates and multiple Finest for Family Living awards.</w:t>
      </w:r>
    </w:p>
    <w:p w:rsidR="00F64E55" w:rsidRDefault="00F64E55" w:rsidP="00CA224B">
      <w:pPr>
        <w:pStyle w:val="Body"/>
      </w:pPr>
      <w:r>
        <w:t>IDI has recently completed The Enclave, a</w:t>
      </w:r>
      <w:r w:rsidR="00C85900">
        <w:t>n 80-unit</w:t>
      </w:r>
      <w:r>
        <w:t xml:space="preserve"> condominium community in Fairfax, Va., as well as </w:t>
      </w:r>
      <w:proofErr w:type="spellStart"/>
      <w:r>
        <w:t>Rivergate</w:t>
      </w:r>
      <w:proofErr w:type="spellEnd"/>
      <w:r>
        <w:t xml:space="preserve"> North,</w:t>
      </w:r>
      <w:r w:rsidR="00C85900">
        <w:t xml:space="preserve"> a 402-unit multifamily building which is</w:t>
      </w:r>
      <w:r>
        <w:t xml:space="preserve"> the first of two residential buildings on the Occoquan River in Woodbridge, Va.</w:t>
      </w:r>
    </w:p>
    <w:p w:rsidR="00F64E55" w:rsidRDefault="00F64E55" w:rsidP="00CA224B">
      <w:pPr>
        <w:pStyle w:val="Body"/>
        <w:widowControl w:val="0"/>
        <w:jc w:val="center"/>
      </w:pPr>
    </w:p>
    <w:p w:rsidR="00CA224B" w:rsidRDefault="00CA224B" w:rsidP="00CA224B">
      <w:pPr>
        <w:pStyle w:val="Body"/>
        <w:widowControl w:val="0"/>
        <w:jc w:val="center"/>
      </w:pPr>
      <w:r>
        <w:t>#####</w:t>
      </w:r>
    </w:p>
    <w:p w:rsidR="00B129B8" w:rsidRPr="00D20505" w:rsidRDefault="00B129B8" w:rsidP="00532A23">
      <w:pPr>
        <w:widowControl w:val="0"/>
        <w:autoSpaceDE w:val="0"/>
        <w:autoSpaceDN w:val="0"/>
        <w:adjustRightInd w:val="0"/>
        <w:rPr>
          <w:rFonts w:ascii="Calibri" w:hAnsi="Calibri" w:cs="Times"/>
          <w:b/>
          <w:bCs/>
        </w:rPr>
      </w:pPr>
    </w:p>
    <w:p w:rsidR="00F24EBC" w:rsidRDefault="00034BB6"/>
    <w:sectPr w:rsidR="00F24EBC" w:rsidSect="00F97C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9B8"/>
    <w:rsid w:val="00021861"/>
    <w:rsid w:val="0011675B"/>
    <w:rsid w:val="00194388"/>
    <w:rsid w:val="001A4145"/>
    <w:rsid w:val="002D5EDF"/>
    <w:rsid w:val="002F3A7A"/>
    <w:rsid w:val="00532A23"/>
    <w:rsid w:val="005E3B9A"/>
    <w:rsid w:val="00610ABB"/>
    <w:rsid w:val="00641C06"/>
    <w:rsid w:val="009456C5"/>
    <w:rsid w:val="00A3134F"/>
    <w:rsid w:val="00AA19BF"/>
    <w:rsid w:val="00AE2697"/>
    <w:rsid w:val="00B129B8"/>
    <w:rsid w:val="00C445C2"/>
    <w:rsid w:val="00C85900"/>
    <w:rsid w:val="00CA224B"/>
    <w:rsid w:val="00F64E55"/>
    <w:rsid w:val="00F9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7DF18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B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A224B"/>
    <w:pPr>
      <w:pBdr>
        <w:top w:val="nil"/>
        <w:left w:val="nil"/>
        <w:bottom w:val="nil"/>
        <w:right w:val="nil"/>
        <w:between w:val="nil"/>
        <w:bar w:val="nil"/>
      </w:pBdr>
    </w:pPr>
    <w:rPr>
      <w:rFonts w:ascii="Calibri" w:eastAsia="Calibri" w:hAnsi="Calibri" w:cs="Calibri"/>
      <w:color w:val="000000"/>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B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A224B"/>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930164">
      <w:bodyDiv w:val="1"/>
      <w:marLeft w:val="0"/>
      <w:marRight w:val="0"/>
      <w:marTop w:val="0"/>
      <w:marBottom w:val="0"/>
      <w:divBdr>
        <w:top w:val="none" w:sz="0" w:space="0" w:color="auto"/>
        <w:left w:val="none" w:sz="0" w:space="0" w:color="auto"/>
        <w:bottom w:val="none" w:sz="0" w:space="0" w:color="auto"/>
        <w:right w:val="none" w:sz="0" w:space="0" w:color="auto"/>
      </w:divBdr>
    </w:div>
    <w:div w:id="1020358790">
      <w:bodyDiv w:val="1"/>
      <w:marLeft w:val="0"/>
      <w:marRight w:val="0"/>
      <w:marTop w:val="0"/>
      <w:marBottom w:val="0"/>
      <w:divBdr>
        <w:top w:val="none" w:sz="0" w:space="0" w:color="auto"/>
        <w:left w:val="none" w:sz="0" w:space="0" w:color="auto"/>
        <w:bottom w:val="none" w:sz="0" w:space="0" w:color="auto"/>
        <w:right w:val="none" w:sz="0" w:space="0" w:color="auto"/>
      </w:divBdr>
      <w:divsChild>
        <w:div w:id="1217622889">
          <w:marLeft w:val="0"/>
          <w:marRight w:val="0"/>
          <w:marTop w:val="0"/>
          <w:marBottom w:val="0"/>
          <w:divBdr>
            <w:top w:val="none" w:sz="0" w:space="0" w:color="auto"/>
            <w:left w:val="none" w:sz="0" w:space="0" w:color="auto"/>
            <w:bottom w:val="none" w:sz="0" w:space="0" w:color="auto"/>
            <w:right w:val="none" w:sz="0" w:space="0" w:color="auto"/>
          </w:divBdr>
        </w:div>
        <w:div w:id="809638341">
          <w:marLeft w:val="0"/>
          <w:marRight w:val="0"/>
          <w:marTop w:val="0"/>
          <w:marBottom w:val="0"/>
          <w:divBdr>
            <w:top w:val="none" w:sz="0" w:space="0" w:color="auto"/>
            <w:left w:val="none" w:sz="0" w:space="0" w:color="auto"/>
            <w:bottom w:val="none" w:sz="0" w:space="0" w:color="auto"/>
            <w:right w:val="none" w:sz="0" w:space="0" w:color="auto"/>
          </w:divBdr>
        </w:div>
      </w:divsChild>
    </w:div>
    <w:div w:id="1215771491">
      <w:bodyDiv w:val="1"/>
      <w:marLeft w:val="0"/>
      <w:marRight w:val="0"/>
      <w:marTop w:val="0"/>
      <w:marBottom w:val="0"/>
      <w:divBdr>
        <w:top w:val="none" w:sz="0" w:space="0" w:color="auto"/>
        <w:left w:val="none" w:sz="0" w:space="0" w:color="auto"/>
        <w:bottom w:val="none" w:sz="0" w:space="0" w:color="auto"/>
        <w:right w:val="none" w:sz="0" w:space="0" w:color="auto"/>
      </w:divBdr>
    </w:div>
    <w:div w:id="1363744321">
      <w:bodyDiv w:val="1"/>
      <w:marLeft w:val="0"/>
      <w:marRight w:val="0"/>
      <w:marTop w:val="0"/>
      <w:marBottom w:val="0"/>
      <w:divBdr>
        <w:top w:val="none" w:sz="0" w:space="0" w:color="auto"/>
        <w:left w:val="none" w:sz="0" w:space="0" w:color="auto"/>
        <w:bottom w:val="none" w:sz="0" w:space="0" w:color="auto"/>
        <w:right w:val="none" w:sz="0" w:space="0" w:color="auto"/>
      </w:divBdr>
    </w:div>
    <w:div w:id="20360347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2676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Carey</dc:creator>
  <cp:keywords/>
  <dc:description/>
  <cp:lastModifiedBy>Laura Nickle</cp:lastModifiedBy>
  <cp:revision>2</cp:revision>
  <dcterms:created xsi:type="dcterms:W3CDTF">2018-03-02T15:51:00Z</dcterms:created>
  <dcterms:modified xsi:type="dcterms:W3CDTF">2018-03-02T15:51:00Z</dcterms:modified>
</cp:coreProperties>
</file>